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135"/>
        <w:gridCol w:w="2085"/>
        <w:gridCol w:w="1800"/>
        <w:gridCol w:w="1440"/>
        <w:gridCol w:w="780"/>
        <w:tblGridChange w:id="0">
          <w:tblGrid>
            <w:gridCol w:w="3045"/>
            <w:gridCol w:w="1395"/>
            <w:gridCol w:w="135"/>
            <w:gridCol w:w="2085"/>
            <w:gridCol w:w="1800"/>
            <w:gridCol w:w="1440"/>
            <w:gridCol w:w="780"/>
          </w:tblGrid>
        </w:tblGridChange>
      </w:tblGrid>
      <w:tr>
        <w:trPr>
          <w:cantSplit w:val="0"/>
          <w:trHeight w:val="3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 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5862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GONZALEZ PEREZ ANDERSON GEOVERTI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1005829768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9 NORTE 71 G 16 P 2 BRR LOS GUADUALES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aggonzalez8@gmail.com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3155731013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5</w:t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4162.010.26.1.0280-2026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3500255849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3500263247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.9570312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4500400897 4500418426 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– 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TRECE MILLONES SEISCIENTOS VEINTISEIS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vzlozQGTe2nP77oKb1NgpUCPTQ==">CgMxLjA4AHIhMVgtZEE5RlNWeXdCcmF2Qm1oRFdqTlZaN0lIVVdEN0pm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